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F71CC" w14:textId="77777777" w:rsidR="00170F28" w:rsidRDefault="00170F28" w:rsidP="00170F28">
      <w:pPr>
        <w:spacing w:line="480" w:lineRule="auto"/>
        <w:jc w:val="center"/>
      </w:pPr>
    </w:p>
    <w:p w14:paraId="57711D85" w14:textId="77777777" w:rsidR="00170F28" w:rsidRDefault="00170F28" w:rsidP="00170F28">
      <w:pPr>
        <w:spacing w:line="480" w:lineRule="auto"/>
        <w:jc w:val="center"/>
      </w:pPr>
    </w:p>
    <w:p w14:paraId="20884158" w14:textId="77777777" w:rsidR="00170F28" w:rsidRDefault="00170F28" w:rsidP="00170F28">
      <w:pPr>
        <w:spacing w:line="480" w:lineRule="auto"/>
        <w:jc w:val="center"/>
      </w:pPr>
    </w:p>
    <w:p w14:paraId="6FA20AE4" w14:textId="77777777" w:rsidR="00170F28" w:rsidRDefault="00170F28" w:rsidP="00170F28">
      <w:pPr>
        <w:spacing w:line="480" w:lineRule="auto"/>
        <w:jc w:val="center"/>
      </w:pPr>
    </w:p>
    <w:p w14:paraId="3B1E3F3D" w14:textId="263F90C8" w:rsidR="00170F28" w:rsidRDefault="00170F28" w:rsidP="00170F28">
      <w:pPr>
        <w:spacing w:line="480" w:lineRule="auto"/>
        <w:jc w:val="center"/>
      </w:pPr>
      <w:r>
        <w:t>Module two research questions.</w:t>
      </w:r>
    </w:p>
    <w:p w14:paraId="1B8057AC" w14:textId="18907ACD" w:rsidR="00170F28" w:rsidRDefault="00170F28" w:rsidP="00170F28">
      <w:pPr>
        <w:spacing w:line="480" w:lineRule="auto"/>
        <w:jc w:val="center"/>
      </w:pPr>
      <w:r>
        <w:t>Student Name</w:t>
      </w:r>
    </w:p>
    <w:p w14:paraId="79C3CEE1" w14:textId="11F3902A" w:rsidR="00170F28" w:rsidRDefault="00170F28" w:rsidP="00170F28">
      <w:pPr>
        <w:spacing w:line="480" w:lineRule="auto"/>
        <w:jc w:val="center"/>
      </w:pPr>
      <w:r>
        <w:t>Institution Affiliation</w:t>
      </w:r>
    </w:p>
    <w:p w14:paraId="47EE528E" w14:textId="38E819E8" w:rsidR="00170F28" w:rsidRDefault="00170F28" w:rsidP="00170F28">
      <w:pPr>
        <w:spacing w:line="480" w:lineRule="auto"/>
        <w:jc w:val="center"/>
      </w:pPr>
      <w:r>
        <w:t>Date</w:t>
      </w:r>
    </w:p>
    <w:p w14:paraId="0EDFC07C" w14:textId="3C1822B8" w:rsidR="00170F28" w:rsidRDefault="00170F28">
      <w:r>
        <w:br w:type="page"/>
      </w:r>
    </w:p>
    <w:p w14:paraId="2FAF2D2F" w14:textId="6D1C7526" w:rsidR="00816444" w:rsidRPr="00816444" w:rsidRDefault="00816444" w:rsidP="00816444">
      <w:pPr>
        <w:tabs>
          <w:tab w:val="left" w:pos="2115"/>
        </w:tabs>
        <w:spacing w:line="480" w:lineRule="auto"/>
        <w:ind w:firstLine="720"/>
        <w:jc w:val="center"/>
        <w:rPr>
          <w:b/>
          <w:bCs/>
        </w:rPr>
      </w:pPr>
      <w:r w:rsidRPr="00816444">
        <w:rPr>
          <w:b/>
          <w:bCs/>
        </w:rPr>
        <w:lastRenderedPageBreak/>
        <w:t>MODULE TWO</w:t>
      </w:r>
    </w:p>
    <w:p w14:paraId="04B7AFC4" w14:textId="2AE85FC7" w:rsidR="00D31F7E" w:rsidRDefault="00F0462C" w:rsidP="00143D50">
      <w:pPr>
        <w:spacing w:line="480" w:lineRule="auto"/>
        <w:ind w:firstLine="720"/>
        <w:jc w:val="both"/>
      </w:pPr>
      <w:r>
        <w:t xml:space="preserve">Comprehension of the research articles by McMahon (2002), and Smith (2004) led to development of possible research questions. The article by (McMahon et al, 2002) argues that the first wave of Irish immigrants to move into the United States consisted of people raised in poor rural areas that depended on agriculture. Thus, due to the potato famine, and the increased possibility of starvation, they began their migration to the United States of America. The research by (Smith, 2004) discusses the influences and significance of Irish immigration to the British colonies. The article argues that immigration provided cheap labor, taming the wilderness of the United States, and ensured mutual influence of both nationalities.  Moreover, both articles argue that the immigrant population consisted of seventy-five percent Catholics, thus leading to the growth of Catholicism in the United States. Therefore, the research questions involved What were the reasons for the Irish immigration? What struggles did the Irish immigrants face while moving to the United States? How did the native inhabitants of the United States feel about the Irish immigration, and What factor ensured effective assimilation and acculturation of the Irish immigrants into the United States of America?  </w:t>
      </w:r>
    </w:p>
    <w:p w14:paraId="7085140E" w14:textId="232A57FB" w:rsidR="00F0462C" w:rsidRDefault="00F0462C" w:rsidP="00143D50">
      <w:pPr>
        <w:spacing w:line="480" w:lineRule="auto"/>
        <w:ind w:firstLine="720"/>
        <w:jc w:val="both"/>
      </w:pPr>
      <w:r>
        <w:t xml:space="preserve">Further reading and understanding of the article can ensure that the research questions have been effectively answered. </w:t>
      </w:r>
      <w:r w:rsidR="00C416EE">
        <w:t>Therefore, understanding the Irish immigration experience can help in comprehending how the relationship and interactions between the Americans and the Irish-Americans have developed and improved over the years.</w:t>
      </w:r>
      <w:r w:rsidR="00823C4C">
        <w:t xml:space="preserve"> In conclusion, the analysis of the similarities between the two articles</w:t>
      </w:r>
      <w:r w:rsidR="00170F28">
        <w:t xml:space="preserve"> helps in development of better research questions and offering effective answers to the questions.</w:t>
      </w:r>
    </w:p>
    <w:p w14:paraId="2A7DEB83" w14:textId="3BC0C453" w:rsidR="00EC2268" w:rsidRDefault="00EC2268" w:rsidP="00143D50">
      <w:pPr>
        <w:spacing w:line="480" w:lineRule="auto"/>
        <w:ind w:firstLine="720"/>
        <w:jc w:val="both"/>
      </w:pPr>
    </w:p>
    <w:p w14:paraId="6D3885C8" w14:textId="77777777" w:rsidR="00EC2268" w:rsidRDefault="00EC2268" w:rsidP="00143D50">
      <w:pPr>
        <w:spacing w:line="480" w:lineRule="auto"/>
        <w:ind w:firstLine="720"/>
        <w:jc w:val="both"/>
      </w:pPr>
    </w:p>
    <w:p w14:paraId="0239696A" w14:textId="4F922E8D" w:rsidR="00170F28" w:rsidRPr="001622C8" w:rsidRDefault="00170F28" w:rsidP="001622C8">
      <w:pPr>
        <w:jc w:val="center"/>
        <w:rPr>
          <w:b/>
          <w:bCs/>
        </w:rPr>
      </w:pPr>
      <w:r w:rsidRPr="001622C8">
        <w:rPr>
          <w:b/>
          <w:bCs/>
        </w:rPr>
        <w:t>Reference.</w:t>
      </w:r>
    </w:p>
    <w:p w14:paraId="34EB5142" w14:textId="77777777" w:rsidR="00170F28" w:rsidRDefault="00170F28" w:rsidP="00170F28">
      <w:pPr>
        <w:spacing w:line="480" w:lineRule="auto"/>
        <w:ind w:left="720" w:hanging="720"/>
        <w:jc w:val="both"/>
        <w:rPr>
          <w:rFonts w:cs="Times New Roman"/>
          <w:color w:val="222222"/>
          <w:szCs w:val="24"/>
          <w:shd w:val="clear" w:color="auto" w:fill="FFFFFF"/>
        </w:rPr>
      </w:pPr>
      <w:r>
        <w:rPr>
          <w:rFonts w:cs="Times New Roman"/>
          <w:color w:val="222222"/>
          <w:szCs w:val="24"/>
          <w:shd w:val="clear" w:color="auto" w:fill="FFFFFF"/>
        </w:rPr>
        <w:t xml:space="preserve">McMahon, E., &amp; McMahon, E. (2002). The Irish Experience in America. Accessed [online] at </w:t>
      </w:r>
      <w:hyperlink r:id="rId6" w:history="1">
        <w:r>
          <w:rPr>
            <w:rStyle w:val="Hyperlink"/>
            <w:rFonts w:cs="Times New Roman"/>
            <w:szCs w:val="24"/>
            <w:shd w:val="clear" w:color="auto" w:fill="FFFFFF"/>
          </w:rPr>
          <w:t>https://www.jstor.org/stable/27501206</w:t>
        </w:r>
      </w:hyperlink>
      <w:r>
        <w:rPr>
          <w:rFonts w:cs="Times New Roman"/>
          <w:color w:val="222222"/>
          <w:szCs w:val="24"/>
          <w:shd w:val="clear" w:color="auto" w:fill="FFFFFF"/>
        </w:rPr>
        <w:t xml:space="preserve"> </w:t>
      </w:r>
    </w:p>
    <w:p w14:paraId="42993322" w14:textId="77777777" w:rsidR="00170F28" w:rsidRDefault="00170F28" w:rsidP="00170F28">
      <w:pPr>
        <w:spacing w:line="480" w:lineRule="auto"/>
        <w:ind w:left="720" w:hanging="720"/>
        <w:jc w:val="both"/>
        <w:rPr>
          <w:rFonts w:cs="Times New Roman"/>
          <w:sz w:val="32"/>
          <w:szCs w:val="28"/>
        </w:rPr>
      </w:pPr>
      <w:r>
        <w:rPr>
          <w:rFonts w:cs="Times New Roman"/>
          <w:color w:val="222222"/>
          <w:szCs w:val="24"/>
          <w:shd w:val="clear" w:color="auto" w:fill="FFFFFF"/>
        </w:rPr>
        <w:t xml:space="preserve">Smith, A. (2004). Fitting in to a new place: Irish immigrant experiences in shaping a Canadian landscape. </w:t>
      </w:r>
      <w:r>
        <w:rPr>
          <w:rFonts w:cs="Times New Roman"/>
          <w:i/>
          <w:iCs/>
          <w:color w:val="222222"/>
          <w:szCs w:val="24"/>
          <w:shd w:val="clear" w:color="auto" w:fill="FFFFFF"/>
        </w:rPr>
        <w:t>International Journal of Historical Archaeology</w:t>
      </w:r>
      <w:r>
        <w:rPr>
          <w:rFonts w:cs="Times New Roman"/>
          <w:color w:val="222222"/>
          <w:szCs w:val="24"/>
          <w:shd w:val="clear" w:color="auto" w:fill="FFFFFF"/>
        </w:rPr>
        <w:t>, </w:t>
      </w:r>
      <w:r>
        <w:rPr>
          <w:rFonts w:cs="Times New Roman"/>
          <w:i/>
          <w:iCs/>
          <w:color w:val="222222"/>
          <w:szCs w:val="24"/>
          <w:shd w:val="clear" w:color="auto" w:fill="FFFFFF"/>
        </w:rPr>
        <w:t>8</w:t>
      </w:r>
      <w:r>
        <w:rPr>
          <w:rFonts w:cs="Times New Roman"/>
          <w:color w:val="222222"/>
          <w:szCs w:val="24"/>
          <w:shd w:val="clear" w:color="auto" w:fill="FFFFFF"/>
        </w:rPr>
        <w:t xml:space="preserve">(3), 217-230. Accessed [online] at </w:t>
      </w:r>
      <w:hyperlink r:id="rId7" w:history="1">
        <w:r>
          <w:rPr>
            <w:rStyle w:val="Hyperlink"/>
            <w:rFonts w:cs="Times New Roman"/>
            <w:szCs w:val="24"/>
            <w:shd w:val="clear" w:color="auto" w:fill="FFFFFF"/>
          </w:rPr>
          <w:t>https://link.springer.com/article/10.1007/s10761-004-1138-x</w:t>
        </w:r>
      </w:hyperlink>
    </w:p>
    <w:p w14:paraId="3610C5AB" w14:textId="77777777" w:rsidR="00170F28" w:rsidRDefault="00170F28"/>
    <w:sectPr w:rsidR="00170F28" w:rsidSect="0081644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8E2C1" w14:textId="77777777" w:rsidR="009A5991" w:rsidRDefault="009A5991" w:rsidP="00816444">
      <w:pPr>
        <w:spacing w:after="0" w:line="240" w:lineRule="auto"/>
      </w:pPr>
      <w:r>
        <w:separator/>
      </w:r>
    </w:p>
  </w:endnote>
  <w:endnote w:type="continuationSeparator" w:id="0">
    <w:p w14:paraId="41B1990B" w14:textId="77777777" w:rsidR="009A5991" w:rsidRDefault="009A5991" w:rsidP="0081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5E015" w14:textId="77777777" w:rsidR="009A5991" w:rsidRDefault="009A5991" w:rsidP="00816444">
      <w:pPr>
        <w:spacing w:after="0" w:line="240" w:lineRule="auto"/>
      </w:pPr>
      <w:r>
        <w:separator/>
      </w:r>
    </w:p>
  </w:footnote>
  <w:footnote w:type="continuationSeparator" w:id="0">
    <w:p w14:paraId="343BA131" w14:textId="77777777" w:rsidR="009A5991" w:rsidRDefault="009A5991" w:rsidP="00816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0296741"/>
      <w:docPartObj>
        <w:docPartGallery w:val="Page Numbers (Top of Page)"/>
        <w:docPartUnique/>
      </w:docPartObj>
    </w:sdtPr>
    <w:sdtEndPr>
      <w:rPr>
        <w:noProof/>
      </w:rPr>
    </w:sdtEndPr>
    <w:sdtContent>
      <w:p w14:paraId="43EBC8A4" w14:textId="6C3602BA" w:rsidR="00816444" w:rsidRDefault="00816444">
        <w:pPr>
          <w:pStyle w:val="Header"/>
          <w:jc w:val="right"/>
        </w:pPr>
        <w:r w:rsidRPr="00816444">
          <w:t xml:space="preserve">MODULE TWO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39CF1021" w14:textId="77777777" w:rsidR="00816444" w:rsidRDefault="00816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FF564" w14:textId="1E407C2C" w:rsidR="00816444" w:rsidRDefault="00816444">
    <w:pPr>
      <w:pStyle w:val="Header"/>
    </w:pPr>
    <w:r>
      <w:t>Running Head</w:t>
    </w:r>
    <w:r w:rsidRPr="00816444">
      <w:t>:</w:t>
    </w:r>
    <w:r w:rsidRPr="00816444">
      <w:t xml:space="preserve"> MODULE TWO</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A8"/>
    <w:rsid w:val="00143D50"/>
    <w:rsid w:val="001622C8"/>
    <w:rsid w:val="00170F28"/>
    <w:rsid w:val="00631DA8"/>
    <w:rsid w:val="00816444"/>
    <w:rsid w:val="00823C4C"/>
    <w:rsid w:val="009A5991"/>
    <w:rsid w:val="00C416EE"/>
    <w:rsid w:val="00D31F7E"/>
    <w:rsid w:val="00EC2268"/>
    <w:rsid w:val="00F0462C"/>
    <w:rsid w:val="00FE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9ACD"/>
  <w15:chartTrackingRefBased/>
  <w15:docId w15:val="{B9EB92F7-5F09-469D-86E6-083A6BC4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0F28"/>
    <w:rPr>
      <w:color w:val="0563C1" w:themeColor="hyperlink"/>
      <w:u w:val="single"/>
    </w:rPr>
  </w:style>
  <w:style w:type="paragraph" w:styleId="Header">
    <w:name w:val="header"/>
    <w:basedOn w:val="Normal"/>
    <w:link w:val="HeaderChar"/>
    <w:uiPriority w:val="99"/>
    <w:unhideWhenUsed/>
    <w:rsid w:val="00816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444"/>
  </w:style>
  <w:style w:type="paragraph" w:styleId="Footer">
    <w:name w:val="footer"/>
    <w:basedOn w:val="Normal"/>
    <w:link w:val="FooterChar"/>
    <w:uiPriority w:val="99"/>
    <w:unhideWhenUsed/>
    <w:rsid w:val="00816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59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ink.springer.com/article/10.1007/s10761-004-1138-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stor.org/stable/2750120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2021-07-13T01:51:00Z</dcterms:created>
  <dcterms:modified xsi:type="dcterms:W3CDTF">2021-07-13T01:51:00Z</dcterms:modified>
</cp:coreProperties>
</file>